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A50F8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A50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463" w:rsidRPr="00A50F8F">
              <w:rPr>
                <w:rFonts w:ascii="Arial" w:hAnsi="Arial" w:cs="Arial"/>
                <w:sz w:val="20"/>
                <w:szCs w:val="20"/>
              </w:rPr>
              <w:t>8</w:t>
            </w:r>
            <w:r w:rsidR="0059395E" w:rsidRPr="00A50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A50F8F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A50F8F">
              <w:rPr>
                <w:rFonts w:ascii="Arial" w:hAnsi="Arial" w:cs="Arial"/>
                <w:sz w:val="20"/>
                <w:szCs w:val="20"/>
              </w:rPr>
              <w:t>07</w:t>
            </w:r>
            <w:r w:rsidR="00F13580" w:rsidRPr="00A50F8F">
              <w:rPr>
                <w:rFonts w:ascii="Arial" w:hAnsi="Arial" w:cs="Arial"/>
                <w:sz w:val="20"/>
                <w:szCs w:val="20"/>
              </w:rPr>
              <w:t>.0</w:t>
            </w:r>
            <w:r w:rsidR="00A431D2" w:rsidRPr="00A50F8F">
              <w:rPr>
                <w:rFonts w:ascii="Arial" w:hAnsi="Arial" w:cs="Arial"/>
                <w:sz w:val="20"/>
                <w:szCs w:val="20"/>
              </w:rPr>
              <w:t>4</w:t>
            </w:r>
            <w:r w:rsidR="0017249C" w:rsidRPr="00A50F8F">
              <w:rPr>
                <w:rFonts w:ascii="Arial" w:hAnsi="Arial" w:cs="Arial"/>
                <w:sz w:val="20"/>
                <w:szCs w:val="20"/>
              </w:rPr>
              <w:t>.202</w:t>
            </w:r>
            <w:r w:rsidR="00A431D2" w:rsidRPr="00A50F8F">
              <w:rPr>
                <w:rFonts w:ascii="Arial" w:hAnsi="Arial" w:cs="Arial"/>
                <w:sz w:val="20"/>
                <w:szCs w:val="20"/>
              </w:rPr>
              <w:t>2</w:t>
            </w:r>
            <w:r w:rsidR="00431E26" w:rsidRPr="00A50F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A50F8F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A50F8F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</w:p>
        </w:tc>
      </w:tr>
      <w:tr w:rsidR="00250B4E" w:rsidRPr="001E11B3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1E11B3" w:rsidRDefault="00F13580" w:rsidP="00250B4E">
            <w:pPr>
              <w:shd w:val="clear" w:color="auto" w:fill="FFFFFF"/>
              <w:ind w:right="-1"/>
              <w:jc w:val="center"/>
              <w:rPr>
                <w:rFonts w:asciiTheme="minorHAnsi" w:hAnsiTheme="minorHAnsi" w:cstheme="minorHAnsi"/>
                <w:spacing w:val="2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АДМИНИСТРАЦИИ</w:t>
            </w:r>
          </w:p>
          <w:p w:rsidR="00250B4E" w:rsidRPr="001E11B3" w:rsidRDefault="00636EA2" w:rsidP="00250B4E">
            <w:pPr>
              <w:shd w:val="clear" w:color="auto" w:fill="FFFFFF"/>
              <w:ind w:right="-1"/>
              <w:jc w:val="center"/>
              <w:rPr>
                <w:rFonts w:asciiTheme="minorHAnsi" w:hAnsiTheme="minorHAnsi" w:cstheme="minorHAnsi"/>
                <w:b/>
                <w:spacing w:val="2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>БЕССКОРБНЕНСКОГО</w:t>
            </w:r>
            <w:r w:rsidR="00250B4E" w:rsidRPr="001E11B3">
              <w:rPr>
                <w:rFonts w:asciiTheme="minorHAnsi" w:hAnsiTheme="minorHAnsi" w:cstheme="minorHAnsi"/>
                <w:spacing w:val="2"/>
                <w:sz w:val="18"/>
                <w:szCs w:val="18"/>
              </w:rPr>
              <w:t xml:space="preserve"> СЕЛЬСКОГО ПОСЕЛЕНИЯ НОВОКУБАНСКОГО РАЙОНА</w:t>
            </w:r>
          </w:p>
        </w:tc>
      </w:tr>
      <w:tr w:rsidR="00250B4E" w:rsidRPr="001E11B3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1E11B3" w:rsidRDefault="00250B4E" w:rsidP="00A431D2">
            <w:pPr>
              <w:ind w:left="851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1D2">
              <w:rPr>
                <w:rFonts w:asciiTheme="minorHAnsi" w:hAnsiTheme="minorHAnsi" w:cstheme="minorHAnsi"/>
                <w:sz w:val="18"/>
                <w:szCs w:val="18"/>
              </w:rPr>
              <w:t xml:space="preserve">от </w:t>
            </w:r>
            <w:r w:rsidR="00A431D2" w:rsidRPr="00A431D2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="00F13580" w:rsidRPr="00A431D2">
              <w:rPr>
                <w:rFonts w:asciiTheme="minorHAnsi" w:hAnsiTheme="minorHAnsi" w:cstheme="minorHAnsi"/>
                <w:sz w:val="18"/>
                <w:szCs w:val="18"/>
              </w:rPr>
              <w:t>.0</w:t>
            </w:r>
            <w:r w:rsidR="00A431D2" w:rsidRPr="00A431D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17249C" w:rsidRPr="00A431D2">
              <w:rPr>
                <w:rFonts w:asciiTheme="minorHAnsi" w:hAnsiTheme="minorHAnsi" w:cstheme="minorHAnsi"/>
                <w:sz w:val="18"/>
                <w:szCs w:val="18"/>
              </w:rPr>
              <w:t>.202</w:t>
            </w:r>
            <w:r w:rsidR="00A431D2" w:rsidRPr="00A431D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431D2">
              <w:rPr>
                <w:rFonts w:asciiTheme="minorHAnsi" w:hAnsiTheme="minorHAnsi" w:cstheme="minorHAnsi"/>
                <w:sz w:val="18"/>
                <w:szCs w:val="18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1E11B3" w:rsidRDefault="00250B4E" w:rsidP="00A431D2">
            <w:pPr>
              <w:ind w:left="2384" w:right="-1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431D2">
              <w:rPr>
                <w:rFonts w:asciiTheme="minorHAnsi" w:hAnsiTheme="minorHAnsi" w:cstheme="minorHAnsi"/>
                <w:sz w:val="18"/>
                <w:szCs w:val="18"/>
              </w:rPr>
              <w:t>№</w:t>
            </w:r>
            <w:r w:rsidR="0017249C" w:rsidRPr="00A431D2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r w:rsidR="00A431D2" w:rsidRPr="00A431D2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</w:tr>
      <w:tr w:rsidR="00250B4E" w:rsidRPr="001E11B3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1E11B3" w:rsidRDefault="00250B4E" w:rsidP="00250B4E">
            <w:pPr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E11B3">
              <w:rPr>
                <w:rFonts w:asciiTheme="minorHAnsi" w:hAnsiTheme="minorHAnsi" w:cstheme="minorHAnsi"/>
                <w:sz w:val="18"/>
                <w:szCs w:val="18"/>
              </w:rPr>
              <w:t xml:space="preserve">ст. </w:t>
            </w:r>
            <w:r w:rsidR="00636EA2" w:rsidRPr="001E11B3">
              <w:rPr>
                <w:rFonts w:asciiTheme="minorHAnsi" w:hAnsiTheme="minorHAnsi" w:cstheme="minorHAnsi"/>
                <w:sz w:val="18"/>
                <w:szCs w:val="18"/>
              </w:rPr>
              <w:t>Бесскорбная</w:t>
            </w:r>
          </w:p>
          <w:p w:rsidR="00AA1117" w:rsidRPr="001E11B3" w:rsidRDefault="00AA1117" w:rsidP="00250B4E">
            <w:pPr>
              <w:ind w:right="-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Об утверждении Положения о Комиссии по обследованию зелёных насаждений расположенных на </w:t>
      </w:r>
      <w:r w:rsidRPr="00A50F8F">
        <w:rPr>
          <w:rFonts w:asciiTheme="minorHAnsi" w:hAnsiTheme="minorHAnsi" w:cstheme="minorHAnsi"/>
          <w:b/>
          <w:bCs/>
          <w:iCs/>
          <w:color w:val="000000"/>
          <w:kern w:val="36"/>
          <w:sz w:val="18"/>
          <w:szCs w:val="18"/>
        </w:rPr>
        <w:t xml:space="preserve">территориях </w:t>
      </w:r>
      <w:r w:rsidRPr="00A50F8F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Бесскорбненского сельского поселения Новокубанского района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 соответствии с Федеральным законом от 6 октября 2003 года 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на основании Закона Краснодарского края от 23 апреля 2013 года № 2695-КЗ «Об охране зеленых насаждений в Краснодарском крае»,  в целях поддержания экологической обстановки, повышения ответственности за сохранность на</w:t>
      </w:r>
      <w:proofErr w:type="gram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территории Бесскорбненского сельского поселения Новокубанского района зеленых насаждений, а также возмещения в установленном порядке вреда, причиненного окружающей среде повреждением и (или) уничтожением зеленых насаждений, </w:t>
      </w:r>
      <w:proofErr w:type="spellStart"/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</w:t>
      </w:r>
      <w:proofErr w:type="spellEnd"/>
      <w:proofErr w:type="gram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о с т а </w:t>
      </w:r>
      <w:proofErr w:type="spell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</w:t>
      </w:r>
      <w:proofErr w:type="spell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о в л я ю: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 Утвердить Положение о Комиссии по обследованию зеленых насаждений расположенных на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 xml:space="preserve">территориях 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Бесскорбненского сельского поселения Новокубанского района, согласно приложению.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bookmarkStart w:id="0" w:name="sub_6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2. Специалисту 1 категории администрации Бесскорбненского сельского поселения Новокубанского района </w:t>
      </w:r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разместить</w:t>
      </w:r>
      <w:proofErr w:type="gram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настоящее постановление на официальном сайте администрации Бесскорбненского сельского поселения Новокубанского района (http://</w:t>
      </w:r>
      <w:proofErr w:type="spell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  <w:lang w:val="en-US"/>
        </w:rPr>
        <w:t>adminbesskorb</w:t>
      </w:r>
      <w:proofErr w:type="spell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.</w:t>
      </w:r>
      <w:proofErr w:type="spell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  <w:lang w:val="en-US"/>
        </w:rPr>
        <w:t>ru</w:t>
      </w:r>
      <w:proofErr w:type="spell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), в информационно-телекоммуникационной сети «Интернет» в разделе «ВЕСТНИК».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3. </w:t>
      </w:r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Контроль за</w:t>
      </w:r>
      <w:proofErr w:type="gram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выполнением настоящего постановления возложить на заместителя главы Бесскорбненского сельского поселения Новокубанского района Ф.Х. Шумафова.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4. </w:t>
      </w:r>
      <w:bookmarkEnd w:id="0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Настоящее постановление вступает в силу со дня его официального опубликования в информационном бюллетене «Вестник Бесскорбненского сельского поселения Новокубанского района»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«Интернет».</w:t>
      </w:r>
    </w:p>
    <w:p w:rsidR="00A431D2" w:rsidRPr="00A50F8F" w:rsidRDefault="00A431D2" w:rsidP="00A50F8F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Глава Бесскорбненского </w:t>
      </w:r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сельского</w:t>
      </w:r>
      <w:proofErr w:type="gram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</w:t>
      </w:r>
    </w:p>
    <w:p w:rsidR="00A431D2" w:rsidRPr="00A50F8F" w:rsidRDefault="00A431D2" w:rsidP="00A50F8F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поселения Новокубанского района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  <w:t xml:space="preserve">  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           </w:t>
      </w:r>
      <w:proofErr w:type="spell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С.А.Майковский</w:t>
      </w:r>
      <w:proofErr w:type="spellEnd"/>
    </w:p>
    <w:p w:rsidR="00A50F8F" w:rsidRDefault="00A50F8F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A431D2" w:rsidRPr="00A50F8F" w:rsidRDefault="00A431D2" w:rsidP="00A50F8F">
      <w:pPr>
        <w:ind w:left="6804"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Приложение </w:t>
      </w:r>
    </w:p>
    <w:p w:rsidR="00A431D2" w:rsidRPr="00A50F8F" w:rsidRDefault="00A431D2" w:rsidP="00A50F8F">
      <w:pPr>
        <w:ind w:left="6804"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к постановлению </w:t>
      </w:r>
    </w:p>
    <w:p w:rsidR="00A431D2" w:rsidRPr="00A50F8F" w:rsidRDefault="00A431D2" w:rsidP="00A50F8F">
      <w:pPr>
        <w:ind w:left="6804"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администрации Бесскорбненского сельского поселения</w:t>
      </w:r>
    </w:p>
    <w:p w:rsidR="00A431D2" w:rsidRPr="00A50F8F" w:rsidRDefault="00A431D2" w:rsidP="00A50F8F">
      <w:pPr>
        <w:ind w:left="6804"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Новокубанского района</w:t>
      </w:r>
    </w:p>
    <w:p w:rsidR="00A431D2" w:rsidRPr="00A50F8F" w:rsidRDefault="00A431D2" w:rsidP="00A50F8F">
      <w:pPr>
        <w:ind w:left="6804"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от «___»___________  года № ____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Положение</w:t>
      </w:r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о Комиссии по обследованию зеленых насаждений</w:t>
      </w:r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proofErr w:type="gramStart"/>
      <w:r w:rsidRPr="00A50F8F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 xml:space="preserve">расположенных на </w:t>
      </w:r>
      <w:r w:rsidRPr="00A50F8F">
        <w:rPr>
          <w:rFonts w:asciiTheme="minorHAnsi" w:hAnsiTheme="minorHAnsi" w:cstheme="minorHAnsi"/>
          <w:b/>
          <w:bCs/>
          <w:iCs/>
          <w:color w:val="000000"/>
          <w:kern w:val="36"/>
          <w:sz w:val="18"/>
          <w:szCs w:val="18"/>
        </w:rPr>
        <w:t xml:space="preserve">территориях </w:t>
      </w:r>
      <w:r w:rsidRPr="00A50F8F">
        <w:rPr>
          <w:rFonts w:asciiTheme="minorHAnsi" w:hAnsiTheme="minorHAnsi" w:cstheme="minorHAnsi"/>
          <w:b/>
          <w:bCs/>
          <w:color w:val="000000"/>
          <w:kern w:val="36"/>
          <w:sz w:val="18"/>
          <w:szCs w:val="18"/>
        </w:rPr>
        <w:t>Бесскорбненского сельского поселения Новокубанского района</w:t>
      </w:r>
      <w:proofErr w:type="gramEnd"/>
    </w:p>
    <w:p w:rsidR="00A431D2" w:rsidRPr="00A50F8F" w:rsidRDefault="00A431D2" w:rsidP="00A50F8F">
      <w:pPr>
        <w:numPr>
          <w:ilvl w:val="0"/>
          <w:numId w:val="8"/>
        </w:numPr>
        <w:ind w:left="0" w:right="-1" w:firstLine="0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Общие положения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1.1. </w:t>
      </w:r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Комиссия по обследованию зеленых насаждений расположенных на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 xml:space="preserve">территориях 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Бесскорбненского сельского поселения Новокубанского района (далее - Комиссия) является органом, осуществляющим всестороннее, полное и объективное обследование зеленых насаждений, расположенных на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 xml:space="preserve">территориях 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Бесскорбненского сельского поселения Новокубанского района, независимо от формы собственности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>на земельные</w:t>
      </w:r>
      <w:r w:rsidRPr="00A50F8F">
        <w:rPr>
          <w:rFonts w:asciiTheme="minorHAnsi" w:hAnsiTheme="minorHAnsi" w:cstheme="minorHAnsi"/>
          <w:bCs/>
          <w:i/>
          <w:iCs/>
          <w:color w:val="000000"/>
          <w:kern w:val="36"/>
          <w:sz w:val="18"/>
          <w:szCs w:val="18"/>
        </w:rPr>
        <w:t xml:space="preserve">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>участки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, за исключением земельных участков, предоставленных гражданам для индивидуального жилищного строительства, ведения личного подсобного хозяйства, садоводческим или огородническим некоммерческим товариществам,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>а</w:t>
      </w:r>
      <w:proofErr w:type="gramEnd"/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 xml:space="preserve"> также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земельных участков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>в границах населенных пунктов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,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>отнесенных к территориальным зонам специального назначения, зонам военных объектов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,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>зонам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сельскохозяйственного 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</w:t>
      </w:r>
      <w:r w:rsidRPr="00A50F8F">
        <w:rPr>
          <w:rFonts w:asciiTheme="minorHAnsi" w:hAnsiTheme="minorHAnsi" w:cstheme="minorHAnsi"/>
          <w:bCs/>
          <w:i/>
          <w:iCs/>
          <w:color w:val="000000"/>
          <w:kern w:val="36"/>
          <w:sz w:val="18"/>
          <w:szCs w:val="18"/>
        </w:rPr>
        <w:t xml:space="preserve">, </w:t>
      </w:r>
      <w:r w:rsidRPr="00A50F8F">
        <w:rPr>
          <w:rFonts w:asciiTheme="minorHAnsi" w:hAnsiTheme="minorHAnsi" w:cstheme="minorHAnsi"/>
          <w:bCs/>
          <w:iCs/>
          <w:color w:val="000000"/>
          <w:kern w:val="36"/>
          <w:sz w:val="18"/>
          <w:szCs w:val="18"/>
        </w:rPr>
        <w:t>виноградниками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1.2. </w:t>
      </w:r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Комиссия в своей деятельности руководствуется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23 апреля 2013 года № 2695-КЗ «Об охране зеленых насаждений в Краснодарском крае», Уставом Бесскорбненского сельского поселения Новокубанского района, а также настоящим Положением.</w:t>
      </w:r>
      <w:proofErr w:type="gramEnd"/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2. Основные задачи Комиссии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Основными задачами Комиссии являются: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разработка предложений о целесообразности и возможности вырубки (уничтожения), санитарной рубки, санитарной, омолаживающей или формовочной обрезки зеленых насаждений;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определение состояния зеленых насаждений;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принятие решения, оформляемого актом обследования зеленых насаждений.</w:t>
      </w:r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lastRenderedPageBreak/>
        <w:t>3. Функции Комиссии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Комиссия: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рассматривает заявления физических и юридических лиц;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обследует территории, занятые зелеными насаждениями, указанными в заявлениях;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определяет видовой состав, возраст и диаметр деревьев, декоративную группу и возраст кустарников, подлежащих вырубке (уничтожению), санитарной рубке, санитарной, омолаживающей или формовочной обрезке зеленых насаждений; категорию газонов, цветников, подлежащих повреждению или уничтожению, указанных в заявлениях;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определяет степень повреждения, уничтожения зеленых насаждений, поврежденных или уничтоженных без полученного в установленном порядке разрешения;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составляет акт обследования зеленых насаждений.</w:t>
      </w:r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4. Полномочия Комиссии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Для осуществления основных функций Комиссия имеет право: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приглашать на обследование зеленых насаждений, газонов, цветников граждан юридических лиц, по заявлениям которых обследуются зеленые насаждения, газоны, цветники, а также иных заинтересованных лиц;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привлекать (в случае необходимости) представителей организаций, обслуживающих инженерные сети, жилищно-эксплуатационных служб, других специалистов;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взаимодействовать с органами государственной власти,  общественными объединениями, иными органами и организациями по вопросам, относящимся к компетенции Комиссии.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5. Обязанности Комиссии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Для осуществления основных функций Комиссия обязана: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соблюдать действующее законодательство Российской Федерации;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обследовать зеленые насаждения;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оформлять результаты обследований зеленых насаждений в виде актов обследования зеленых насаждений, расположенных в границах Бесскорбненского сельского поселения Новокубанского района.</w:t>
      </w:r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6. Состав Комиссии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6.1. Состав Комиссии по обследованию зеленых насаждений Бесскорбненского сельского поселения Новокубанского района состоит из семи членов входящих в Комиссию, два из них по согласованию.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6.2. Комиссия формируется в составе председателя, заместителя председателя, секретаря и членов Комиссии из представителей администрации Бесскорбненского сельского поселения Новокубанского района, а также по предварительному согласованию из представителей Государственного бюджетного учреждения Краснодарского края «Управление «</w:t>
      </w:r>
      <w:proofErr w:type="spell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Краснодарлес</w:t>
      </w:r>
      <w:proofErr w:type="spell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» и представителя МКУ «Центр административно-хозяйственного обеспечения Бесскорбненского сельского поселения Новокубанского района». 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осуществляет общее руководство;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вносит предложения об уточнении и обновлении состава Комиссии;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ведет заседание;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несет персональную ответственность за выполнение возложенных на Комиссию задач;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во время отсутствия председателя Комиссии или по его поручению заместитель председателя исполняет обязанности председателя Комиссии.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6.4. Ответственный секретарь Комиссии: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организует проведение заседаний;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информирует членов Комиссии о заседании;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оформляет акт обследования зеленых насаждений.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В отсутствие ответственного секретаря Комиссии исполнение его обязанностей по поручению председателя возлагается на члена Комиссии.</w:t>
      </w:r>
    </w:p>
    <w:p w:rsidR="00A431D2" w:rsidRPr="00A50F8F" w:rsidRDefault="00A431D2" w:rsidP="00A50F8F">
      <w:pPr>
        <w:ind w:right="-1" w:firstLine="709"/>
        <w:jc w:val="center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7. Регламент работы Комиссии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7.1. Заседания Комиссии проводятся по мере необходимости.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7.2. Заседание Комиссии считается правомочным и принятым, если на нем присутствует не менее 1/3 от общего числа ее членов. Каждый член Комиссии имеет 1 голос. При равенстве голосов решающим является голос председателя Комиссии.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7.3. Члены Комиссии могут вносить предложения по существу обсуждаемых вопросов согласно своим полномочиям.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7.4. Председатель Комиссии и члены Комиссии обследуют территории, занятые зелеными насаждениями, указанными в заявлениях, в целях определения характеристик, необходимых для составления акта обследования.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7.5. На основании результатов предложений, указанных в п. 7.3. Комиссия составляет и подписывается акт обследования зеленых насаждений.</w:t>
      </w:r>
    </w:p>
    <w:p w:rsidR="00A431D2" w:rsidRPr="00A50F8F" w:rsidRDefault="00A431D2" w:rsidP="00A50F8F">
      <w:pPr>
        <w:ind w:right="-1" w:firstLine="709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7.6. Решения Комиссии оформляются актом обследования зеленых насаждений.</w:t>
      </w:r>
    </w:p>
    <w:p w:rsidR="00A431D2" w:rsidRPr="00A50F8F" w:rsidRDefault="00A431D2" w:rsidP="00A50F8F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</w:p>
    <w:p w:rsidR="00A431D2" w:rsidRPr="00A50F8F" w:rsidRDefault="00A431D2" w:rsidP="00A50F8F">
      <w:pPr>
        <w:ind w:right="-1"/>
        <w:jc w:val="both"/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Глава Бесскорбненского </w:t>
      </w:r>
      <w:proofErr w:type="gram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сельского</w:t>
      </w:r>
      <w:proofErr w:type="gramEnd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</w:t>
      </w:r>
    </w:p>
    <w:p w:rsidR="001E11B3" w:rsidRPr="00A50F8F" w:rsidRDefault="00A431D2" w:rsidP="00A50F8F">
      <w:pPr>
        <w:ind w:right="-1"/>
        <w:jc w:val="both"/>
        <w:rPr>
          <w:rFonts w:ascii="Arial" w:hAnsi="Arial" w:cs="Arial"/>
          <w:sz w:val="16"/>
          <w:szCs w:val="16"/>
        </w:rPr>
      </w:pP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поселения Новокубанского района</w:t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ab/>
      </w:r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 xml:space="preserve">           С. А. </w:t>
      </w:r>
      <w:proofErr w:type="spellStart"/>
      <w:r w:rsidRPr="00A50F8F">
        <w:rPr>
          <w:rFonts w:asciiTheme="minorHAnsi" w:hAnsiTheme="minorHAnsi" w:cstheme="minorHAnsi"/>
          <w:bCs/>
          <w:color w:val="000000"/>
          <w:kern w:val="36"/>
          <w:sz w:val="18"/>
          <w:szCs w:val="18"/>
        </w:rPr>
        <w:t>Майковский</w:t>
      </w:r>
      <w:proofErr w:type="spellEnd"/>
    </w:p>
    <w:tbl>
      <w:tblPr>
        <w:tblpPr w:leftFromText="180" w:rightFromText="180" w:vertAnchor="text" w:horzAnchor="margin" w:tblpY="1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A50F8F" w:rsidRPr="008816AE" w:rsidTr="00A50F8F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F8F" w:rsidRPr="008816AE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A50F8F" w:rsidRPr="008816AE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 сельского посе</w:t>
            </w:r>
            <w:bookmarkStart w:id="1" w:name="_GoBack"/>
            <w:bookmarkEnd w:id="1"/>
            <w:r w:rsidR="00394DB4">
              <w:rPr>
                <w:rFonts w:ascii="Arial" w:hAnsi="Arial" w:cs="Arial"/>
                <w:sz w:val="16"/>
                <w:szCs w:val="16"/>
              </w:rPr>
              <w:t>л</w:t>
            </w:r>
            <w:r w:rsidRPr="008816AE">
              <w:rPr>
                <w:rFonts w:ascii="Arial" w:hAnsi="Arial" w:cs="Arial"/>
                <w:sz w:val="16"/>
                <w:szCs w:val="16"/>
              </w:rPr>
              <w:t>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F8F" w:rsidRPr="008816AE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A50F8F" w:rsidRPr="008816AE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A50F8F" w:rsidRPr="008816AE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50F8F" w:rsidRPr="008816AE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A50F8F" w:rsidRPr="00A431D2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A431D2">
              <w:rPr>
                <w:rFonts w:ascii="Arial" w:hAnsi="Arial" w:cs="Arial"/>
                <w:sz w:val="16"/>
                <w:szCs w:val="16"/>
              </w:rPr>
              <w:t>«06» апреля  2022 г.  в 16-30 ч.</w:t>
            </w:r>
          </w:p>
          <w:p w:rsidR="00A50F8F" w:rsidRPr="00A431D2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A431D2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A50F8F" w:rsidRPr="00A431D2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A431D2">
              <w:rPr>
                <w:rFonts w:ascii="Arial" w:hAnsi="Arial" w:cs="Arial"/>
                <w:sz w:val="16"/>
                <w:szCs w:val="16"/>
              </w:rPr>
              <w:t>Дата выхода бюллетеня 07.04.2022 г</w:t>
            </w:r>
          </w:p>
          <w:p w:rsidR="00A50F8F" w:rsidRPr="008816AE" w:rsidRDefault="00A50F8F" w:rsidP="00A50F8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A431D2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A431D2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CAC" w:rsidRDefault="00991CAC">
      <w:r>
        <w:separator/>
      </w:r>
    </w:p>
  </w:endnote>
  <w:endnote w:type="continuationSeparator" w:id="0">
    <w:p w:rsidR="00991CAC" w:rsidRDefault="00991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BD4FE7">
        <w:pPr>
          <w:pStyle w:val="af5"/>
          <w:jc w:val="right"/>
        </w:pPr>
        <w:r>
          <w:fldChar w:fldCharType="begin"/>
        </w:r>
        <w:r w:rsidR="002D471B">
          <w:instrText xml:space="preserve"> PAGE   \* MERGEFORMAT </w:instrText>
        </w:r>
        <w:r>
          <w:fldChar w:fldCharType="separate"/>
        </w:r>
        <w:r w:rsidR="00394D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CAC" w:rsidRDefault="00991CAC">
      <w:r>
        <w:separator/>
      </w:r>
    </w:p>
  </w:footnote>
  <w:footnote w:type="continuationSeparator" w:id="0">
    <w:p w:rsidR="00991CAC" w:rsidRDefault="00991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BD4FE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BA84D6C"/>
    <w:multiLevelType w:val="hybridMultilevel"/>
    <w:tmpl w:val="E6B2C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A4A2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7249C"/>
    <w:rsid w:val="00197CF7"/>
    <w:rsid w:val="001A6375"/>
    <w:rsid w:val="001B6FED"/>
    <w:rsid w:val="001C3D4C"/>
    <w:rsid w:val="001C5BFA"/>
    <w:rsid w:val="001E11B3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D471B"/>
    <w:rsid w:val="002E085D"/>
    <w:rsid w:val="002F4A32"/>
    <w:rsid w:val="002F5A0B"/>
    <w:rsid w:val="0030386C"/>
    <w:rsid w:val="00306169"/>
    <w:rsid w:val="0030655A"/>
    <w:rsid w:val="00306B16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4DB4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461E2"/>
    <w:rsid w:val="008540FD"/>
    <w:rsid w:val="008547E7"/>
    <w:rsid w:val="008636CC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701AF"/>
    <w:rsid w:val="00990AAB"/>
    <w:rsid w:val="00991CAC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1F6E"/>
    <w:rsid w:val="00A431D2"/>
    <w:rsid w:val="00A43414"/>
    <w:rsid w:val="00A50F8F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A70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4FE7"/>
    <w:rsid w:val="00BD767F"/>
    <w:rsid w:val="00BF4C31"/>
    <w:rsid w:val="00C20D98"/>
    <w:rsid w:val="00C27675"/>
    <w:rsid w:val="00C40E20"/>
    <w:rsid w:val="00C42D46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83669"/>
    <w:rsid w:val="00D91F5B"/>
    <w:rsid w:val="00DB4F04"/>
    <w:rsid w:val="00DB6235"/>
    <w:rsid w:val="00DC7BB6"/>
    <w:rsid w:val="00DD10ED"/>
    <w:rsid w:val="00DD552C"/>
    <w:rsid w:val="00DD5667"/>
    <w:rsid w:val="00DD6627"/>
    <w:rsid w:val="00DE18C2"/>
    <w:rsid w:val="00DF0F96"/>
    <w:rsid w:val="00DF287F"/>
    <w:rsid w:val="00E01BE9"/>
    <w:rsid w:val="00E248F8"/>
    <w:rsid w:val="00E26D05"/>
    <w:rsid w:val="00E66BEF"/>
    <w:rsid w:val="00E70463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74113"/>
    <w:rsid w:val="00F95B1B"/>
    <w:rsid w:val="00FB2823"/>
    <w:rsid w:val="00FB2B35"/>
    <w:rsid w:val="00FC1E17"/>
    <w:rsid w:val="00FC48A2"/>
    <w:rsid w:val="00FC4C79"/>
    <w:rsid w:val="00FE18DF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qFormat="1"/>
    <w:lsdException w:name="heading 5" w:uiPriority="9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12"/>
    <w:locked/>
    <w:rsid w:val="00A27271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3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4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5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6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7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8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9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a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b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c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d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0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B249F-546F-48C3-988E-6DF39C81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8551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3</cp:revision>
  <cp:lastPrinted>2022-04-05T13:05:00Z</cp:lastPrinted>
  <dcterms:created xsi:type="dcterms:W3CDTF">2022-04-05T12:59:00Z</dcterms:created>
  <dcterms:modified xsi:type="dcterms:W3CDTF">2022-04-05T13:08:00Z</dcterms:modified>
</cp:coreProperties>
</file>