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367F">
              <w:rPr>
                <w:rFonts w:ascii="Arial" w:hAnsi="Arial" w:cs="Arial"/>
                <w:sz w:val="20"/>
                <w:szCs w:val="20"/>
              </w:rPr>
              <w:t>6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10503">
              <w:rPr>
                <w:rFonts w:ascii="Arial" w:hAnsi="Arial" w:cs="Arial"/>
                <w:sz w:val="20"/>
                <w:szCs w:val="20"/>
              </w:rPr>
              <w:t>11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10503">
              <w:rPr>
                <w:rFonts w:ascii="Arial" w:hAnsi="Arial" w:cs="Arial"/>
                <w:sz w:val="20"/>
                <w:szCs w:val="20"/>
              </w:rPr>
              <w:t>02.2021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10503">
              <w:rPr>
                <w:rFonts w:ascii="Arial" w:hAnsi="Arial" w:cs="Arial"/>
                <w:sz w:val="16"/>
                <w:szCs w:val="16"/>
              </w:rPr>
              <w:t>10.02.2021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A10503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10503">
              <w:rPr>
                <w:rFonts w:ascii="Arial" w:hAnsi="Arial" w:cs="Arial"/>
                <w:sz w:val="16"/>
                <w:szCs w:val="16"/>
              </w:rPr>
              <w:t>17/12</w:t>
            </w:r>
            <w:r w:rsidR="00A36D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  <w:r w:rsidRPr="00A36D60">
        <w:rPr>
          <w:rFonts w:ascii="Arial" w:hAnsi="Arial" w:cs="Arial"/>
          <w:b/>
          <w:color w:val="000000"/>
          <w:spacing w:val="1"/>
          <w:sz w:val="16"/>
          <w:szCs w:val="16"/>
        </w:rPr>
        <w:t>Об утверждении порядка предоставления муниципальных гарантий Бесскорбненского сельского поселения</w:t>
      </w:r>
      <w:r w:rsidRPr="00A36D60">
        <w:rPr>
          <w:rFonts w:ascii="Arial" w:hAnsi="Arial" w:cs="Arial"/>
          <w:b/>
          <w:color w:val="000000"/>
          <w:sz w:val="16"/>
          <w:szCs w:val="16"/>
        </w:rPr>
        <w:t xml:space="preserve"> Новокубанского района</w:t>
      </w:r>
    </w:p>
    <w:p w:rsidR="00A36D60" w:rsidRPr="00A36D60" w:rsidRDefault="00A36D60" w:rsidP="00A36D60">
      <w:pPr>
        <w:jc w:val="center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ind w:firstLine="540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В соответствии со статьями 115, 115.2, 117 Бюджетного кодекса Российской Федерации Совет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 xml:space="preserve">Бесскорбненского сельского поселения Новокубанского района </w:t>
      </w:r>
      <w:proofErr w:type="spellStart"/>
      <w:proofErr w:type="gramStart"/>
      <w:r w:rsidRPr="00A36D60">
        <w:rPr>
          <w:rFonts w:ascii="Arial" w:hAnsi="Arial" w:cs="Arial"/>
          <w:color w:val="000000"/>
          <w:spacing w:val="1"/>
          <w:sz w:val="16"/>
          <w:szCs w:val="16"/>
        </w:rPr>
        <w:t>р</w:t>
      </w:r>
      <w:proofErr w:type="spellEnd"/>
      <w:proofErr w:type="gramEnd"/>
      <w:r w:rsidRPr="00A36D60">
        <w:rPr>
          <w:rFonts w:ascii="Arial" w:hAnsi="Arial" w:cs="Arial"/>
          <w:color w:val="000000"/>
          <w:spacing w:val="1"/>
          <w:sz w:val="16"/>
          <w:szCs w:val="16"/>
        </w:rPr>
        <w:t xml:space="preserve"> е </w:t>
      </w:r>
      <w:proofErr w:type="spellStart"/>
      <w:r w:rsidRPr="00A36D60">
        <w:rPr>
          <w:rFonts w:ascii="Arial" w:hAnsi="Arial" w:cs="Arial"/>
          <w:color w:val="000000"/>
          <w:spacing w:val="1"/>
          <w:sz w:val="16"/>
          <w:szCs w:val="16"/>
        </w:rPr>
        <w:t>ш</w:t>
      </w:r>
      <w:proofErr w:type="spellEnd"/>
      <w:r w:rsidRPr="00A36D60">
        <w:rPr>
          <w:rFonts w:ascii="Arial" w:hAnsi="Arial" w:cs="Arial"/>
          <w:color w:val="000000"/>
          <w:spacing w:val="1"/>
          <w:sz w:val="16"/>
          <w:szCs w:val="16"/>
        </w:rPr>
        <w:t xml:space="preserve"> и л: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1. Утвердить Порядок предоставления муниципальных гарантий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(прилагается).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2. Признать утратившим силу решение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14 июля 2011 года № 186 «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Об утверждении порядка предоставления муниципальных гарантий Бесскорбненского сельского поселения</w:t>
      </w:r>
      <w:r w:rsidRPr="00A36D60">
        <w:rPr>
          <w:rFonts w:ascii="Arial" w:hAnsi="Arial" w:cs="Arial"/>
          <w:color w:val="000000"/>
          <w:sz w:val="16"/>
          <w:szCs w:val="16"/>
        </w:rPr>
        <w:t xml:space="preserve"> Новокубанского района».</w:t>
      </w:r>
    </w:p>
    <w:p w:rsidR="00A36D60" w:rsidRPr="00A36D60" w:rsidRDefault="00A36D60" w:rsidP="00A36D60">
      <w:pPr>
        <w:spacing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36D60">
        <w:rPr>
          <w:rFonts w:ascii="Arial" w:hAnsi="Arial" w:cs="Arial"/>
          <w:sz w:val="16"/>
          <w:szCs w:val="16"/>
        </w:rPr>
        <w:t>Контроль за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финансам, бюджету, налогам и контролю (Курьянов).</w:t>
      </w:r>
    </w:p>
    <w:p w:rsidR="00A36D60" w:rsidRPr="00A36D60" w:rsidRDefault="00A36D60" w:rsidP="00A36D60">
      <w:pPr>
        <w:pStyle w:val="affb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Глава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BD367F" w:rsidRDefault="00A36D60" w:rsidP="00BD367F">
      <w:pPr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</w:t>
      </w:r>
      <w:proofErr w:type="spellStart"/>
      <w:r w:rsidRPr="00A36D60">
        <w:rPr>
          <w:rFonts w:ascii="Arial" w:hAnsi="Arial" w:cs="Arial"/>
          <w:sz w:val="16"/>
          <w:szCs w:val="16"/>
        </w:rPr>
        <w:t>С.А.Майковс</w:t>
      </w:r>
      <w:r w:rsidR="00BD367F">
        <w:rPr>
          <w:rFonts w:ascii="Arial" w:hAnsi="Arial" w:cs="Arial"/>
          <w:sz w:val="16"/>
          <w:szCs w:val="16"/>
        </w:rPr>
        <w:t>кий</w:t>
      </w:r>
      <w:proofErr w:type="spellEnd"/>
    </w:p>
    <w:p w:rsidR="00BD367F" w:rsidRDefault="00BD367F" w:rsidP="00BD367F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BD367F">
      <w:pPr>
        <w:ind w:left="5387"/>
        <w:jc w:val="both"/>
        <w:rPr>
          <w:rFonts w:ascii="Arial" w:hAnsi="Arial" w:cs="Arial"/>
          <w:color w:val="000000"/>
          <w:sz w:val="16"/>
          <w:szCs w:val="16"/>
        </w:rPr>
      </w:pPr>
      <w:r w:rsidRPr="00A36D60">
        <w:rPr>
          <w:rFonts w:ascii="Arial" w:hAnsi="Arial" w:cs="Arial"/>
          <w:color w:val="000000"/>
          <w:sz w:val="16"/>
          <w:szCs w:val="16"/>
        </w:rPr>
        <w:t>Приложение</w:t>
      </w:r>
    </w:p>
    <w:p w:rsidR="00A36D60" w:rsidRPr="00A36D60" w:rsidRDefault="00A36D60" w:rsidP="00A36D60">
      <w:pPr>
        <w:tabs>
          <w:tab w:val="left" w:pos="5387"/>
        </w:tabs>
        <w:ind w:left="5387"/>
        <w:jc w:val="both"/>
        <w:rPr>
          <w:rFonts w:ascii="Arial" w:hAnsi="Arial" w:cs="Arial"/>
          <w:color w:val="000000"/>
          <w:sz w:val="16"/>
          <w:szCs w:val="16"/>
        </w:rPr>
      </w:pPr>
      <w:r w:rsidRPr="00A36D60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</w:t>
      </w:r>
    </w:p>
    <w:p w:rsidR="00A36D60" w:rsidRPr="00A36D60" w:rsidRDefault="00A36D60" w:rsidP="00A36D60">
      <w:pPr>
        <w:tabs>
          <w:tab w:val="left" w:pos="5387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A36D60">
        <w:rPr>
          <w:rFonts w:ascii="Arial" w:hAnsi="Arial" w:cs="Arial"/>
          <w:color w:val="000000"/>
          <w:sz w:val="16"/>
          <w:szCs w:val="16"/>
        </w:rPr>
        <w:tab/>
        <w:t>от 10.02.2021г.  № 17/127</w:t>
      </w:r>
    </w:p>
    <w:p w:rsidR="00A36D60" w:rsidRPr="00A36D60" w:rsidRDefault="00A36D60" w:rsidP="00A36D60">
      <w:pPr>
        <w:rPr>
          <w:rFonts w:ascii="Arial" w:hAnsi="Arial" w:cs="Arial"/>
          <w:color w:val="000000"/>
          <w:sz w:val="16"/>
          <w:szCs w:val="16"/>
        </w:rPr>
      </w:pPr>
    </w:p>
    <w:p w:rsidR="00A36D60" w:rsidRPr="00A36D60" w:rsidRDefault="00A36D60" w:rsidP="00A36D60">
      <w:pPr>
        <w:ind w:left="5245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  <w:r w:rsidRPr="00A36D60">
        <w:rPr>
          <w:rFonts w:ascii="Arial" w:hAnsi="Arial" w:cs="Arial"/>
          <w:b/>
          <w:sz w:val="16"/>
          <w:szCs w:val="16"/>
        </w:rPr>
        <w:t>ПОРЯДОК</w:t>
      </w:r>
    </w:p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  <w:r w:rsidRPr="00A36D60">
        <w:rPr>
          <w:rFonts w:ascii="Arial" w:hAnsi="Arial" w:cs="Arial"/>
          <w:b/>
          <w:sz w:val="16"/>
          <w:szCs w:val="16"/>
        </w:rPr>
        <w:t xml:space="preserve">предоставления муниципальных гарантий </w:t>
      </w:r>
      <w:r w:rsidRPr="00A36D60">
        <w:rPr>
          <w:rFonts w:ascii="Arial" w:hAnsi="Arial" w:cs="Arial"/>
          <w:b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</w:t>
      </w:r>
    </w:p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</w:p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  <w:r w:rsidRPr="00A36D60">
        <w:rPr>
          <w:rFonts w:ascii="Arial" w:hAnsi="Arial" w:cs="Arial"/>
          <w:b/>
          <w:sz w:val="16"/>
          <w:szCs w:val="16"/>
        </w:rPr>
        <w:t>Статья 1. Общие положения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0" w:name="sub_11"/>
      <w:r w:rsidRPr="00A36D60">
        <w:rPr>
          <w:rFonts w:ascii="Arial" w:hAnsi="Arial" w:cs="Arial"/>
          <w:sz w:val="16"/>
          <w:szCs w:val="16"/>
        </w:rPr>
        <w:t xml:space="preserve">1. Муниципальные гарантии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(далее - </w:t>
      </w:r>
      <w:r w:rsidRPr="00A36D60">
        <w:rPr>
          <w:rStyle w:val="afffa"/>
          <w:rFonts w:ascii="Arial" w:hAnsi="Arial" w:cs="Arial"/>
          <w:b w:val="0"/>
          <w:bCs w:val="0"/>
          <w:sz w:val="16"/>
          <w:szCs w:val="16"/>
        </w:rPr>
        <w:t>гарантии</w:t>
      </w:r>
      <w:r w:rsidRPr="00A36D60">
        <w:rPr>
          <w:rFonts w:ascii="Arial" w:hAnsi="Arial" w:cs="Arial"/>
          <w:sz w:val="16"/>
          <w:szCs w:val="16"/>
        </w:rPr>
        <w:t xml:space="preserve">) предоставляются в соответствии с </w:t>
      </w:r>
      <w:hyperlink r:id="rId8" w:history="1">
        <w:r w:rsidRPr="00A36D60">
          <w:rPr>
            <w:rStyle w:val="afff0"/>
            <w:rFonts w:ascii="Arial" w:hAnsi="Arial" w:cs="Arial"/>
            <w:sz w:val="16"/>
            <w:szCs w:val="16"/>
          </w:rPr>
          <w:t>Бюджетным кодексом</w:t>
        </w:r>
      </w:hyperlink>
      <w:r w:rsidRPr="00A36D60">
        <w:rPr>
          <w:rFonts w:ascii="Arial" w:hAnsi="Arial" w:cs="Arial"/>
          <w:sz w:val="16"/>
          <w:szCs w:val="16"/>
        </w:rPr>
        <w:t xml:space="preserve"> Российской Федерации, иными нормативными правовыми актами Российской Федерации и Краснодарского края, настоящим решением и иными нормативными правовыми актами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" w:name="sub_1102"/>
      <w:bookmarkEnd w:id="0"/>
      <w:proofErr w:type="gramStart"/>
      <w:r w:rsidRPr="00A36D60">
        <w:rPr>
          <w:rFonts w:ascii="Arial" w:hAnsi="Arial" w:cs="Arial"/>
          <w:sz w:val="16"/>
          <w:szCs w:val="16"/>
        </w:rPr>
        <w:t xml:space="preserve">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имущество которых принадлежит им на праве хозяйственного ведения и находится в муниципальной собственности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bookmarkStart w:id="2" w:name="sub_12"/>
      <w:bookmarkEnd w:id="1"/>
      <w:r w:rsidRPr="00A36D60">
        <w:rPr>
          <w:rFonts w:ascii="Arial" w:hAnsi="Arial" w:cs="Arial"/>
          <w:sz w:val="16"/>
          <w:szCs w:val="16"/>
        </w:rPr>
        <w:t xml:space="preserve">2. </w:t>
      </w:r>
      <w:r w:rsidRPr="00A36D60">
        <w:rPr>
          <w:rFonts w:ascii="Arial" w:hAnsi="Arial" w:cs="Arial"/>
          <w:bCs/>
          <w:sz w:val="16"/>
          <w:szCs w:val="16"/>
        </w:rPr>
        <w:t xml:space="preserve">Предоставление гарантий осуществляется в соответствии с полномочиями органов местного самоуправления на основании решения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bCs/>
          <w:sz w:val="16"/>
          <w:szCs w:val="16"/>
        </w:rPr>
        <w:t xml:space="preserve"> сельского поселения Новокубанского района о бюджете </w:t>
      </w:r>
      <w:r w:rsidRPr="00A36D60">
        <w:rPr>
          <w:rFonts w:ascii="Arial" w:hAnsi="Arial" w:cs="Arial"/>
          <w:sz w:val="16"/>
          <w:szCs w:val="16"/>
        </w:rPr>
        <w:t>на очередной финансовый год</w:t>
      </w:r>
      <w:r w:rsidRPr="00A36D60">
        <w:rPr>
          <w:rFonts w:ascii="Arial" w:hAnsi="Arial" w:cs="Arial"/>
          <w:bCs/>
          <w:sz w:val="16"/>
          <w:szCs w:val="16"/>
        </w:rPr>
        <w:t xml:space="preserve">, решений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</w:t>
      </w:r>
      <w:r w:rsidRPr="00A36D60">
        <w:rPr>
          <w:rFonts w:ascii="Arial" w:hAnsi="Arial" w:cs="Arial"/>
          <w:bCs/>
          <w:sz w:val="16"/>
          <w:szCs w:val="16"/>
        </w:rPr>
        <w:t>, а также договора о предоставлении муниципальной гарантии.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Гарантии предоставляются в пределах общей суммы предоставляемых гарантий, указанной в </w:t>
      </w:r>
      <w:hyperlink r:id="rId9" w:history="1">
        <w:r w:rsidRPr="00A36D60">
          <w:rPr>
            <w:rStyle w:val="afff0"/>
            <w:rFonts w:ascii="Arial" w:hAnsi="Arial" w:cs="Arial"/>
            <w:sz w:val="16"/>
            <w:szCs w:val="16"/>
          </w:rPr>
          <w:t>программе</w:t>
        </w:r>
      </w:hyperlink>
      <w:r w:rsidRPr="00A36D60">
        <w:rPr>
          <w:rFonts w:ascii="Arial" w:hAnsi="Arial" w:cs="Arial"/>
          <w:sz w:val="16"/>
          <w:szCs w:val="16"/>
        </w:rPr>
        <w:t xml:space="preserve"> муниципальных гарантий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утвержденной решением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 бюджете на </w:t>
      </w:r>
      <w:hyperlink r:id="rId10" w:history="1">
        <w:r w:rsidRPr="00A36D60">
          <w:rPr>
            <w:rStyle w:val="afff0"/>
            <w:rFonts w:ascii="Arial" w:hAnsi="Arial" w:cs="Arial"/>
            <w:sz w:val="16"/>
            <w:szCs w:val="16"/>
          </w:rPr>
          <w:t>очередной финансовый год</w:t>
        </w:r>
      </w:hyperlink>
      <w:r w:rsidRPr="00A36D60">
        <w:rPr>
          <w:rFonts w:ascii="Arial" w:hAnsi="Arial" w:cs="Arial"/>
          <w:sz w:val="16"/>
          <w:szCs w:val="16"/>
        </w:rPr>
        <w:t xml:space="preserve"> (далее - решение о бюджете).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3" w:name="sub_1202"/>
      <w:bookmarkEnd w:id="2"/>
      <w:r w:rsidRPr="00A36D60">
        <w:rPr>
          <w:rFonts w:ascii="Arial" w:hAnsi="Arial" w:cs="Arial"/>
          <w:sz w:val="16"/>
          <w:szCs w:val="16"/>
        </w:rPr>
        <w:t xml:space="preserve">При составлении проекта решения о бюджете и (или) проекта решения о внесении изменений в решение о бюджете направления (цели) гарантирования и объем предоставляемых гарантий формируются с учетом предложений органов местного самоуправления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структурных подразделений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4" w:name="sub_13"/>
      <w:bookmarkEnd w:id="3"/>
      <w:r w:rsidRPr="00A36D60">
        <w:rPr>
          <w:rFonts w:ascii="Arial" w:hAnsi="Arial" w:cs="Arial"/>
          <w:sz w:val="16"/>
          <w:szCs w:val="16"/>
        </w:rPr>
        <w:t>3. Гарантии предоставляются на конкурсной основе, если иное не установлено решением о бюджете.</w:t>
      </w:r>
    </w:p>
    <w:bookmarkEnd w:id="4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Конкурс на право получения гарантии (далее - </w:t>
      </w:r>
      <w:r w:rsidRPr="00A36D60">
        <w:rPr>
          <w:rStyle w:val="afffa"/>
          <w:rFonts w:ascii="Arial" w:hAnsi="Arial" w:cs="Arial"/>
          <w:b w:val="0"/>
          <w:bCs w:val="0"/>
          <w:sz w:val="16"/>
          <w:szCs w:val="16"/>
        </w:rPr>
        <w:t>конкурс</w:t>
      </w:r>
      <w:r w:rsidRPr="00A36D60">
        <w:rPr>
          <w:rFonts w:ascii="Arial" w:hAnsi="Arial" w:cs="Arial"/>
          <w:sz w:val="16"/>
          <w:szCs w:val="16"/>
        </w:rPr>
        <w:t xml:space="preserve">) является </w:t>
      </w:r>
      <w:hyperlink r:id="rId11" w:history="1">
        <w:r w:rsidRPr="00A36D60">
          <w:rPr>
            <w:rStyle w:val="afff0"/>
            <w:rFonts w:ascii="Arial" w:hAnsi="Arial" w:cs="Arial"/>
            <w:sz w:val="16"/>
            <w:szCs w:val="16"/>
          </w:rPr>
          <w:t>открытым</w:t>
        </w:r>
      </w:hyperlink>
      <w:r w:rsidRPr="00A36D60">
        <w:rPr>
          <w:rFonts w:ascii="Arial" w:hAnsi="Arial" w:cs="Arial"/>
          <w:sz w:val="16"/>
          <w:szCs w:val="16"/>
        </w:rPr>
        <w:t>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5" w:name="sub_14"/>
      <w:r w:rsidRPr="00A36D60">
        <w:rPr>
          <w:rFonts w:ascii="Arial" w:hAnsi="Arial" w:cs="Arial"/>
          <w:sz w:val="16"/>
          <w:szCs w:val="16"/>
        </w:rPr>
        <w:t xml:space="preserve">4. Предоставление гарантий не допускается в обеспечение исполнения обязательств иностранных юридических лиц, в том числе оффшорных компаний, а также в случае, если бенефициарами по гарантиям (за исключением муниципальных гарантий, предусмотренных </w:t>
      </w:r>
      <w:hyperlink r:id="rId12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статьей 115.1</w:t>
        </w:r>
      </w:hyperlink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Федерации) являются указанные юридические лица. Указанные иностранные юридические лица, в том числе оффшорные компании, и российские юридические лица, в уставном (складочном) капитале которых доля участия оффшорных компаний в совокупности превышает 50 процентов, не вправе являться принципалами и (или) бенефициарами по гарантиям.</w:t>
      </w:r>
    </w:p>
    <w:bookmarkEnd w:id="5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Подтверждение соответствия юридического лица требованиям, указанным в </w:t>
      </w:r>
      <w:hyperlink r:id="rId13" w:anchor="sub_14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абзаце первом части 4</w:t>
        </w:r>
      </w:hyperlink>
      <w:r w:rsidRPr="00A36D60">
        <w:rPr>
          <w:rFonts w:ascii="Arial" w:hAnsi="Arial" w:cs="Arial"/>
          <w:sz w:val="16"/>
          <w:szCs w:val="16"/>
        </w:rPr>
        <w:t xml:space="preserve"> настоящей статьи, осуществляется в порядке, устанавливаемом Правительством Российской Федерации в соответствии с </w:t>
      </w:r>
      <w:hyperlink r:id="rId14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абзацем третьим пункта 16 статьи 241</w:t>
        </w:r>
      </w:hyperlink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Федерации. До такого подтверждения предоставление или исполнение гарантии не допускается.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center"/>
        <w:rPr>
          <w:rFonts w:ascii="Arial" w:hAnsi="Arial" w:cs="Arial"/>
          <w:sz w:val="16"/>
          <w:szCs w:val="16"/>
        </w:rPr>
      </w:pPr>
      <w:bookmarkStart w:id="6" w:name="sub_2"/>
      <w:r w:rsidRPr="00A36D60">
        <w:rPr>
          <w:rFonts w:ascii="Arial" w:hAnsi="Arial" w:cs="Arial"/>
          <w:b/>
          <w:sz w:val="16"/>
          <w:szCs w:val="16"/>
        </w:rPr>
        <w:t>Статья 2.</w:t>
      </w:r>
      <w:r w:rsidRPr="00A36D60">
        <w:rPr>
          <w:rFonts w:ascii="Arial" w:hAnsi="Arial" w:cs="Arial"/>
          <w:sz w:val="16"/>
          <w:szCs w:val="16"/>
        </w:rPr>
        <w:t xml:space="preserve"> </w:t>
      </w:r>
      <w:r w:rsidRPr="00A36D60">
        <w:rPr>
          <w:rFonts w:ascii="Arial" w:hAnsi="Arial" w:cs="Arial"/>
          <w:b/>
          <w:sz w:val="16"/>
          <w:szCs w:val="16"/>
        </w:rPr>
        <w:t>Порядок конкурсного отбора принципалов</w:t>
      </w:r>
    </w:p>
    <w:bookmarkEnd w:id="6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7" w:name="sub_201"/>
      <w:r w:rsidRPr="00A36D60">
        <w:rPr>
          <w:rFonts w:ascii="Arial" w:hAnsi="Arial" w:cs="Arial"/>
          <w:sz w:val="16"/>
          <w:szCs w:val="16"/>
        </w:rPr>
        <w:t xml:space="preserve">1. Конкурсный отбор принципалов (лиц, в обеспечение обязательств которых предполагается предоставление гарантий) осуществляется в соответствии с </w:t>
      </w:r>
      <w:hyperlink r:id="rId15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законодательством</w:t>
        </w:r>
      </w:hyperlink>
      <w:r w:rsidRPr="00A36D60">
        <w:rPr>
          <w:rFonts w:ascii="Arial" w:hAnsi="Arial" w:cs="Arial"/>
          <w:sz w:val="16"/>
          <w:szCs w:val="16"/>
        </w:rPr>
        <w:t xml:space="preserve"> Российской Федерации, Краснодарского края и нормативными правовыми актами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8" w:name="sub_202"/>
      <w:bookmarkEnd w:id="7"/>
      <w:r w:rsidRPr="00A36D60">
        <w:rPr>
          <w:rFonts w:ascii="Arial" w:hAnsi="Arial" w:cs="Arial"/>
          <w:sz w:val="16"/>
          <w:szCs w:val="16"/>
        </w:rPr>
        <w:t xml:space="preserve">2. Решение о проведении конкурса принимается администрацией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форме постановления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в котором определяются организатор конкурса, состав конкурсной комиссии, а также иные необходимые положения.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9" w:name="sub_203"/>
      <w:bookmarkEnd w:id="8"/>
      <w:r w:rsidRPr="00A36D60">
        <w:rPr>
          <w:rFonts w:ascii="Arial" w:hAnsi="Arial" w:cs="Arial"/>
          <w:sz w:val="16"/>
          <w:szCs w:val="16"/>
        </w:rPr>
        <w:t xml:space="preserve">3. Организатором конкурса выступает структурное подразделение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курирующее деятельность в соответствующей отрасли или сфере управления (далее - отраслевой орган), если решением Совета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качестве организатора конкурса не определено иное структурное подразделение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0" w:name="sub_231"/>
      <w:bookmarkEnd w:id="9"/>
      <w:r w:rsidRPr="00A36D60">
        <w:rPr>
          <w:rFonts w:ascii="Arial" w:hAnsi="Arial" w:cs="Arial"/>
          <w:sz w:val="16"/>
          <w:szCs w:val="16"/>
        </w:rPr>
        <w:t xml:space="preserve">Организатор конкурса обеспечивает подготовку и опубликование в установленном порядке объявления о проведении конкурса, в котором также должны быть указаны ограничения, установленные </w:t>
      </w:r>
      <w:hyperlink r:id="rId16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пунктом 16 статьи 241</w:t>
        </w:r>
      </w:hyperlink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 и </w:t>
      </w:r>
      <w:hyperlink r:id="rId17" w:anchor="sub_14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частью 4 статьи 1</w:t>
        </w:r>
      </w:hyperlink>
      <w:r w:rsidRPr="00A36D60">
        <w:rPr>
          <w:rFonts w:ascii="Arial" w:hAnsi="Arial" w:cs="Arial"/>
          <w:sz w:val="16"/>
          <w:szCs w:val="16"/>
        </w:rPr>
        <w:t xml:space="preserve"> настоящего решения.</w:t>
      </w:r>
    </w:p>
    <w:p w:rsidR="00A36D60" w:rsidRPr="00A36D60" w:rsidRDefault="00A36D60" w:rsidP="00A36D60">
      <w:pPr>
        <w:ind w:firstLine="709"/>
        <w:rPr>
          <w:rFonts w:ascii="Arial" w:hAnsi="Arial" w:cs="Arial"/>
          <w:sz w:val="16"/>
          <w:szCs w:val="16"/>
        </w:rPr>
      </w:pPr>
      <w:bookmarkStart w:id="11" w:name="sub_204"/>
      <w:bookmarkEnd w:id="10"/>
      <w:r w:rsidRPr="00A36D60">
        <w:rPr>
          <w:rFonts w:ascii="Arial" w:hAnsi="Arial" w:cs="Arial"/>
          <w:sz w:val="16"/>
          <w:szCs w:val="16"/>
        </w:rPr>
        <w:t>4. Организатор конкурса осуществляет прием документов принципалов.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Перечень представляемых документов устанавливается администрацией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2" w:name="sub_2402"/>
      <w:bookmarkEnd w:id="11"/>
      <w:r w:rsidRPr="00A36D60">
        <w:rPr>
          <w:rFonts w:ascii="Arial" w:hAnsi="Arial" w:cs="Arial"/>
          <w:sz w:val="16"/>
          <w:szCs w:val="16"/>
        </w:rPr>
        <w:t xml:space="preserve">Если иное не установлено правовыми актами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организатор конкурса</w:t>
      </w:r>
      <w:bookmarkEnd w:id="12"/>
      <w:r w:rsidRPr="00A36D60">
        <w:rPr>
          <w:rFonts w:ascii="Arial" w:hAnsi="Arial" w:cs="Arial"/>
          <w:sz w:val="16"/>
          <w:szCs w:val="16"/>
        </w:rPr>
        <w:t xml:space="preserve"> запрашивает в бухгалтерии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(далее - бухгалтерия):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сведения о наличии у принципала, его поручителей (гарантов) просроченной (неурегулированной) задолженности по денежным обязательствам перед муниципальным образованием Новокубанский район;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сведения о наличии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3" w:name="sub_205"/>
      <w:r w:rsidRPr="00A36D60">
        <w:rPr>
          <w:rFonts w:ascii="Arial" w:hAnsi="Arial" w:cs="Arial"/>
          <w:sz w:val="16"/>
          <w:szCs w:val="16"/>
        </w:rPr>
        <w:t xml:space="preserve">5. Организатор конкурса рассматривает представленные на конкурс документы, проводит их первичную оценку на соответствие установленным требованиям и передает их в соответствующие структурные подразделения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proofErr w:type="gramStart"/>
      <w:r w:rsidRPr="00A36D60">
        <w:rPr>
          <w:rFonts w:ascii="Arial" w:hAnsi="Arial" w:cs="Arial"/>
          <w:sz w:val="16"/>
          <w:szCs w:val="16"/>
        </w:rPr>
        <w:t>для</w:t>
      </w:r>
      <w:proofErr w:type="gramEnd"/>
      <w:r w:rsidRPr="00A36D60">
        <w:rPr>
          <w:rFonts w:ascii="Arial" w:hAnsi="Arial" w:cs="Arial"/>
          <w:sz w:val="16"/>
          <w:szCs w:val="16"/>
        </w:rPr>
        <w:t>: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4" w:name="sub_2501"/>
      <w:bookmarkEnd w:id="13"/>
      <w:proofErr w:type="gramStart"/>
      <w:r w:rsidRPr="00A36D60">
        <w:rPr>
          <w:rFonts w:ascii="Arial" w:hAnsi="Arial" w:cs="Arial"/>
          <w:sz w:val="16"/>
          <w:szCs w:val="16"/>
        </w:rPr>
        <w:t xml:space="preserve">1) анализа финансового состояния принципала, проверки достаточности, надежности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осуществляется </w:t>
      </w:r>
      <w:bookmarkEnd w:id="14"/>
      <w:r w:rsidRPr="00A36D60">
        <w:rPr>
          <w:rFonts w:ascii="Arial" w:hAnsi="Arial" w:cs="Arial"/>
          <w:sz w:val="16"/>
          <w:szCs w:val="16"/>
        </w:rPr>
        <w:t xml:space="preserve">в соответствии с актами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финансовым органом либо агентом, привлеченным в соответствии с </w:t>
      </w:r>
      <w:hyperlink r:id="rId18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пунктом 5</w:t>
        </w:r>
      </w:hyperlink>
      <w:r w:rsidRPr="00A36D60">
        <w:rPr>
          <w:rFonts w:ascii="Arial" w:hAnsi="Arial" w:cs="Arial"/>
          <w:sz w:val="16"/>
          <w:szCs w:val="16"/>
        </w:rPr>
        <w:t xml:space="preserve"> статьи 115.2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В случае предоставления залога имущества в обеспечение исполнения обязатель</w:t>
      </w:r>
      <w:proofErr w:type="gramStart"/>
      <w:r w:rsidRPr="00A36D60">
        <w:rPr>
          <w:rFonts w:ascii="Arial" w:hAnsi="Arial" w:cs="Arial"/>
          <w:sz w:val="16"/>
          <w:szCs w:val="16"/>
        </w:rPr>
        <w:t>ств пр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инципала стоимость залогового имущества должна быть подвергнута независимой оценке, которая проводится в соответствии с </w:t>
      </w:r>
      <w:hyperlink r:id="rId19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законодательством</w:t>
        </w:r>
      </w:hyperlink>
      <w:r w:rsidRPr="00A36D60">
        <w:rPr>
          <w:rFonts w:ascii="Arial" w:hAnsi="Arial" w:cs="Arial"/>
          <w:sz w:val="16"/>
          <w:szCs w:val="16"/>
        </w:rPr>
        <w:t xml:space="preserve"> Российской Федерации об оценочной деятельности за счет средств принципала;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2) анализа показателей технико-экономического обоснования проекта, по которому предполагается предоставление гарантии (далее - проект) (проводится отраслевым органом), или бизнес-плана проекта (проводится специалистами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района), включая источники возврата заемных средств и бюджетную эффективность проекта;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3) подготовки заключения о целесообразности предоставления гарантии в обеспечение обязатель</w:t>
      </w:r>
      <w:proofErr w:type="gramStart"/>
      <w:r w:rsidRPr="00A36D60">
        <w:rPr>
          <w:rFonts w:ascii="Arial" w:hAnsi="Arial" w:cs="Arial"/>
          <w:sz w:val="16"/>
          <w:szCs w:val="16"/>
        </w:rPr>
        <w:t>ств пр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инципала (осуществляется отраслевым органом, а в случае предоставления гарантии по инвестиционному проекту - бухгалтерией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района).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Соответствующие структурные подразделения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результатам проведенного анализа подготавливают заключения.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 проведении конкурса может быть предусмотрено представление иных заключений.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6. Конкурсная комиссия рассматривает представленные на конкурс документы, заключения структурных подразделений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иные заключения и по итогам конкурса выносит свое решение.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При подведении итогов конкурса конкурсной комиссией учитываются следующие критерии: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1) социально-экономическая значимость реализации проекта;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2) 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3) финансовое состояние принципала;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4) обоснование источников возврата заемных средств по обязательствам, в обеспечение которых выдается гарантия;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5) бюджетная эффективность проекта;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Нормативными правовыми актами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могут устанавливаться дополнительные критерии оценки конкурсных заявок.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center"/>
        <w:rPr>
          <w:rFonts w:ascii="Arial" w:hAnsi="Arial" w:cs="Arial"/>
          <w:b/>
          <w:sz w:val="16"/>
          <w:szCs w:val="16"/>
        </w:rPr>
      </w:pPr>
      <w:bookmarkStart w:id="15" w:name="sub_3"/>
      <w:r w:rsidRPr="00A36D60">
        <w:rPr>
          <w:rFonts w:ascii="Arial" w:hAnsi="Arial" w:cs="Arial"/>
          <w:b/>
          <w:sz w:val="16"/>
          <w:szCs w:val="16"/>
        </w:rPr>
        <w:t>Статья 3. Порядок рассмотрения заявки принципала при предоставлении гарантии без конкурсного отбора</w:t>
      </w:r>
    </w:p>
    <w:bookmarkEnd w:id="15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1. Если решением о бюджете предусмотрено предоставление гарантии по конкретному направлению (конкретной цели) гарантирования без конкурсного отбора, такая гарантия предоставляется в соответствии с условиями, установленными </w:t>
      </w:r>
      <w:hyperlink r:id="rId20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статьей 115.2</w:t>
        </w:r>
      </w:hyperlink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6" w:name="sub_302"/>
      <w:r w:rsidRPr="00A36D60">
        <w:rPr>
          <w:rFonts w:ascii="Arial" w:hAnsi="Arial" w:cs="Arial"/>
          <w:sz w:val="16"/>
          <w:szCs w:val="16"/>
        </w:rPr>
        <w:t xml:space="preserve">2. Для получения гарантии принципал представляет документы согласно перечню, устанавливаемому администрацией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7" w:name="sub_322"/>
      <w:bookmarkEnd w:id="16"/>
      <w:r w:rsidRPr="00A36D60">
        <w:rPr>
          <w:rFonts w:ascii="Arial" w:hAnsi="Arial" w:cs="Arial"/>
          <w:sz w:val="16"/>
          <w:szCs w:val="16"/>
        </w:rPr>
        <w:t xml:space="preserve">Прием документов принципала и координацию деятельности структурных подразделений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процессе анализа указанных документов осуществляет отраслевой орган в соответствии с положениями </w:t>
      </w:r>
      <w:hyperlink r:id="rId21" w:anchor="sub_2402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абзацев второго - четвертого части 4</w:t>
        </w:r>
      </w:hyperlink>
      <w:r w:rsidRPr="00A36D60">
        <w:rPr>
          <w:rFonts w:ascii="Arial" w:hAnsi="Arial" w:cs="Arial"/>
          <w:sz w:val="16"/>
          <w:szCs w:val="16"/>
        </w:rPr>
        <w:t xml:space="preserve"> и </w:t>
      </w:r>
      <w:hyperlink r:id="rId22" w:anchor="sub_205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части 5 статьи 2</w:t>
        </w:r>
      </w:hyperlink>
      <w:r w:rsidRPr="00A36D60">
        <w:rPr>
          <w:rFonts w:ascii="Arial" w:hAnsi="Arial" w:cs="Arial"/>
          <w:sz w:val="16"/>
          <w:szCs w:val="16"/>
        </w:rPr>
        <w:t xml:space="preserve"> настоящего решения.</w:t>
      </w:r>
    </w:p>
    <w:bookmarkEnd w:id="17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Порядок рассмотрения представленных принципалом документов аналогичен порядку, предусмотренному </w:t>
      </w:r>
      <w:hyperlink r:id="rId23" w:anchor="sub_205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частью 5 статьи 2</w:t>
        </w:r>
      </w:hyperlink>
      <w:r w:rsidRPr="00A36D60">
        <w:rPr>
          <w:rFonts w:ascii="Arial" w:hAnsi="Arial" w:cs="Arial"/>
          <w:sz w:val="16"/>
          <w:szCs w:val="16"/>
        </w:rPr>
        <w:t xml:space="preserve"> настоящего решения.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Заключения структурных подразделений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подготовленные по результатам анализа представленных принципалом документов, иные заключения рассматриваются отраслевым органом.</w:t>
      </w:r>
    </w:p>
    <w:p w:rsidR="00A36D60" w:rsidRPr="00A36D60" w:rsidRDefault="00C90E35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hyperlink r:id="rId24" w:anchor="sub_203" w:history="1">
        <w:r w:rsidR="00A36D60"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Отраслевой орган</w:t>
        </w:r>
      </w:hyperlink>
      <w:r w:rsidR="00A36D60" w:rsidRPr="00A36D60">
        <w:rPr>
          <w:rFonts w:ascii="Arial" w:hAnsi="Arial" w:cs="Arial"/>
          <w:sz w:val="16"/>
          <w:szCs w:val="16"/>
        </w:rPr>
        <w:t xml:space="preserve"> подготавливает сводное заключение о возможности или невозможности предоставления гарантии специалистом администрации </w:t>
      </w:r>
      <w:r w:rsidR="00A36D60"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="00A36D60"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курирующим направление деятельности отраслевого органа.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При наличии сводного заключения о невозможности предоставления гарантии соответствующему принципалу отраслевой орган подготавливает письмо за подписью главы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направляет его принципалу в течени</w:t>
      </w:r>
      <w:proofErr w:type="gramStart"/>
      <w:r w:rsidRPr="00A36D60">
        <w:rPr>
          <w:rFonts w:ascii="Arial" w:hAnsi="Arial" w:cs="Arial"/>
          <w:sz w:val="16"/>
          <w:szCs w:val="16"/>
        </w:rPr>
        <w:t>и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 5 рабочих дней.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bookmarkStart w:id="18" w:name="sub_4"/>
      <w:r w:rsidRPr="00A36D60">
        <w:rPr>
          <w:rFonts w:ascii="Arial" w:hAnsi="Arial" w:cs="Arial"/>
          <w:b/>
          <w:sz w:val="16"/>
          <w:szCs w:val="16"/>
        </w:rPr>
        <w:t>Статья 4. Предоставление гарантии и заключение договоров</w:t>
      </w:r>
    </w:p>
    <w:bookmarkEnd w:id="18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19" w:name="sub_401"/>
      <w:r w:rsidRPr="00A36D60">
        <w:rPr>
          <w:rFonts w:ascii="Arial" w:hAnsi="Arial" w:cs="Arial"/>
          <w:sz w:val="16"/>
          <w:szCs w:val="16"/>
        </w:rPr>
        <w:t xml:space="preserve">1. В соответствии с решением конкурсной комиссии (при конкурсном отборе </w:t>
      </w:r>
      <w:hyperlink r:id="rId25" w:anchor="sub_201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принципалов</w:t>
        </w:r>
      </w:hyperlink>
      <w:r w:rsidRPr="00A36D60">
        <w:rPr>
          <w:rFonts w:ascii="Arial" w:hAnsi="Arial" w:cs="Arial"/>
          <w:sz w:val="16"/>
          <w:szCs w:val="16"/>
        </w:rPr>
        <w:t xml:space="preserve">) или сводным заключением отраслевого органа о возможности предоставления гарантии принципалу (при предоставлении гарантии без конкурсного отбора) администрацией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принимается решение в форме правового акта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 предоставлении гарантии.</w:t>
      </w:r>
    </w:p>
    <w:bookmarkEnd w:id="19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A36D60">
        <w:rPr>
          <w:rFonts w:ascii="Arial" w:hAnsi="Arial" w:cs="Arial"/>
          <w:sz w:val="16"/>
          <w:szCs w:val="16"/>
        </w:rPr>
        <w:t xml:space="preserve">В правовом акте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 предоставлении гарантии указываются наименование принципала, объем гарантии, направление (цель) гарантирования, основные условия гарантии, а также определяется структурное подразделение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которое подготавливает проекты гарантии,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сумм, уплаченных</w:t>
      </w:r>
      <w:proofErr w:type="gramEnd"/>
      <w:r w:rsidRPr="00A36D60">
        <w:rPr>
          <w:rFonts w:ascii="Arial" w:hAnsi="Arial" w:cs="Arial"/>
          <w:sz w:val="16"/>
          <w:szCs w:val="16"/>
        </w:rPr>
        <w:t xml:space="preserve"> гарантом во исполнение (частичное исполнение) обязательств по гарантии.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0" w:name="sub_402"/>
      <w:r w:rsidRPr="00A36D60">
        <w:rPr>
          <w:rFonts w:ascii="Arial" w:hAnsi="Arial" w:cs="Arial"/>
          <w:sz w:val="16"/>
          <w:szCs w:val="16"/>
        </w:rPr>
        <w:t xml:space="preserve">2. После осуществления всех процедур, установленных настоящим решением, администрация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района:</w:t>
      </w:r>
    </w:p>
    <w:bookmarkEnd w:id="20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1) заключает договоры: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о предоставлении гарантии;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</w:t>
      </w:r>
      <w:hyperlink r:id="rId26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Бюджетным кодексом</w:t>
        </w:r>
      </w:hyperlink>
      <w:r w:rsidRPr="00A36D60">
        <w:rPr>
          <w:rFonts w:ascii="Arial" w:hAnsi="Arial" w:cs="Arial"/>
          <w:sz w:val="16"/>
          <w:szCs w:val="16"/>
        </w:rPr>
        <w:t xml:space="preserve"> Российской Федерации);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1" w:name="sub_4022"/>
      <w:r w:rsidRPr="00A36D60">
        <w:rPr>
          <w:rFonts w:ascii="Arial" w:hAnsi="Arial" w:cs="Arial"/>
          <w:sz w:val="16"/>
          <w:szCs w:val="16"/>
        </w:rPr>
        <w:t>2) выдает гарантию.</w:t>
      </w:r>
    </w:p>
    <w:bookmarkEnd w:id="21"/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3. Указанные в части 2 настоящей статьи договоры и гарантию от имени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подписывает глава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 сельского поселения Новокубанского района.</w:t>
      </w:r>
    </w:p>
    <w:p w:rsidR="00A36D60" w:rsidRPr="00A36D60" w:rsidRDefault="00A36D60" w:rsidP="00A36D60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22" w:name="sub_404"/>
      <w:r w:rsidRPr="00A36D60">
        <w:rPr>
          <w:rFonts w:ascii="Arial" w:hAnsi="Arial" w:cs="Arial"/>
          <w:sz w:val="16"/>
          <w:szCs w:val="16"/>
        </w:rPr>
        <w:t xml:space="preserve">4. Примерные формы соответствующих договоров и гарантии утверждаются постановлением администрации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 Новокубанского района с учетом положений </w:t>
      </w:r>
      <w:hyperlink r:id="rId27" w:history="1">
        <w:r w:rsidRPr="00A36D60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статьи 115</w:t>
        </w:r>
      </w:hyperlink>
      <w:r w:rsidRPr="00A36D60">
        <w:rPr>
          <w:rFonts w:ascii="Arial" w:hAnsi="Arial" w:cs="Arial"/>
          <w:sz w:val="16"/>
          <w:szCs w:val="16"/>
        </w:rPr>
        <w:t xml:space="preserve"> Бюджетного кодекса Российской Федерации.</w:t>
      </w:r>
    </w:p>
    <w:bookmarkEnd w:id="22"/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 xml:space="preserve">Глава </w:t>
      </w:r>
      <w:r w:rsidRPr="00A36D60">
        <w:rPr>
          <w:rFonts w:ascii="Arial" w:hAnsi="Arial" w:cs="Arial"/>
          <w:color w:val="000000"/>
          <w:spacing w:val="1"/>
          <w:sz w:val="16"/>
          <w:szCs w:val="16"/>
        </w:rPr>
        <w:t>Бесскорбненского</w:t>
      </w:r>
      <w:r w:rsidRPr="00A36D60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A36D60" w:rsidRPr="00A36D60" w:rsidRDefault="00A36D60" w:rsidP="00A36D60">
      <w:pPr>
        <w:jc w:val="both"/>
        <w:rPr>
          <w:rFonts w:ascii="Arial" w:hAnsi="Arial" w:cs="Arial"/>
          <w:sz w:val="16"/>
          <w:szCs w:val="16"/>
        </w:rPr>
      </w:pPr>
      <w:r w:rsidRPr="00A36D60">
        <w:rPr>
          <w:rFonts w:ascii="Arial" w:hAnsi="Arial" w:cs="Arial"/>
          <w:sz w:val="16"/>
          <w:szCs w:val="16"/>
        </w:rPr>
        <w:t>Новокубанского района</w:t>
      </w:r>
      <w:r w:rsidRPr="00A36D60">
        <w:rPr>
          <w:rFonts w:ascii="Arial" w:hAnsi="Arial" w:cs="Arial"/>
          <w:sz w:val="16"/>
          <w:szCs w:val="16"/>
        </w:rPr>
        <w:tab/>
      </w:r>
      <w:r w:rsidRPr="00A36D60">
        <w:rPr>
          <w:rFonts w:ascii="Arial" w:hAnsi="Arial" w:cs="Arial"/>
          <w:sz w:val="16"/>
          <w:szCs w:val="16"/>
        </w:rPr>
        <w:tab/>
      </w:r>
      <w:r w:rsidRPr="00A36D60">
        <w:rPr>
          <w:rFonts w:ascii="Arial" w:hAnsi="Arial" w:cs="Arial"/>
          <w:sz w:val="16"/>
          <w:szCs w:val="16"/>
        </w:rPr>
        <w:tab/>
      </w:r>
      <w:r w:rsidRPr="00A36D60">
        <w:rPr>
          <w:rFonts w:ascii="Arial" w:hAnsi="Arial" w:cs="Arial"/>
          <w:sz w:val="16"/>
          <w:szCs w:val="16"/>
        </w:rPr>
        <w:tab/>
      </w:r>
      <w:r w:rsidRPr="00A36D60">
        <w:rPr>
          <w:rFonts w:ascii="Arial" w:hAnsi="Arial" w:cs="Arial"/>
          <w:sz w:val="16"/>
          <w:szCs w:val="16"/>
        </w:rPr>
        <w:tab/>
      </w:r>
      <w:r w:rsidRPr="00A36D60">
        <w:rPr>
          <w:rFonts w:ascii="Arial" w:hAnsi="Arial" w:cs="Arial"/>
          <w:sz w:val="16"/>
          <w:szCs w:val="16"/>
        </w:rPr>
        <w:tab/>
      </w:r>
      <w:proofErr w:type="spellStart"/>
      <w:r w:rsidRPr="00A36D60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481E3E" w:rsidRPr="00EC73E5" w:rsidRDefault="00481E3E" w:rsidP="00EC73E5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BD367F" w:rsidRPr="008816AE" w:rsidTr="00BD367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BD367F" w:rsidRPr="00784411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» февраля  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  в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BD367F" w:rsidRPr="00784411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BD367F" w:rsidRPr="00784411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11.02.2021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BD367F" w:rsidRPr="008816AE" w:rsidRDefault="00BD367F" w:rsidP="00BD36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A36D60">
      <w:headerReference w:type="even" r:id="rId28"/>
      <w:footerReference w:type="default" r:id="rId29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08" w:rsidRDefault="001B7F08">
      <w:r>
        <w:separator/>
      </w:r>
    </w:p>
  </w:endnote>
  <w:endnote w:type="continuationSeparator" w:id="0">
    <w:p w:rsidR="001B7F08" w:rsidRDefault="001B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C90E35">
        <w:pPr>
          <w:pStyle w:val="af5"/>
          <w:jc w:val="right"/>
        </w:pPr>
        <w:fldSimple w:instr=" PAGE   \* MERGEFORMAT ">
          <w:r w:rsidR="00BD367F">
            <w:rPr>
              <w:noProof/>
            </w:rPr>
            <w:t>3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08" w:rsidRDefault="001B7F08">
      <w:r>
        <w:separator/>
      </w:r>
    </w:p>
  </w:footnote>
  <w:footnote w:type="continuationSeparator" w:id="0">
    <w:p w:rsidR="001B7F08" w:rsidRDefault="001B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90E3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2EBA2656">
      <w:start w:val="1"/>
      <w:numFmt w:val="decimal"/>
      <w:lvlText w:val="%1."/>
      <w:lvlJc w:val="left"/>
      <w:pPr>
        <w:ind w:left="1065" w:hanging="360"/>
      </w:pPr>
    </w:lvl>
    <w:lvl w:ilvl="1" w:tplc="F46A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0B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EE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3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CB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F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6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C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2006EF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A5A43C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64627C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F34E8D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EBA0DA6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C862CB7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5186DC2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7D6384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0380EE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CE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D2ED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AE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8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2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C4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4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E5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F684D1B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BC0A7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AA0745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0E4079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D7E2BAE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0F4CA9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504201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0D26C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03A7FC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1"/>
  </w:num>
  <w:num w:numId="15">
    <w:abstractNumId w:val="9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350D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B7F08"/>
    <w:rsid w:val="001C3D4C"/>
    <w:rsid w:val="001C5BFA"/>
    <w:rsid w:val="001F1FF9"/>
    <w:rsid w:val="00205800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40C9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477CB"/>
    <w:rsid w:val="00450822"/>
    <w:rsid w:val="004537DE"/>
    <w:rsid w:val="0045668C"/>
    <w:rsid w:val="00467789"/>
    <w:rsid w:val="004750CD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E6D8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257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D7FC2"/>
    <w:rsid w:val="009F6C58"/>
    <w:rsid w:val="009F7DFE"/>
    <w:rsid w:val="00A05305"/>
    <w:rsid w:val="00A07DA0"/>
    <w:rsid w:val="00A10503"/>
    <w:rsid w:val="00A24D41"/>
    <w:rsid w:val="00A27271"/>
    <w:rsid w:val="00A36D60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367F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E35"/>
    <w:rsid w:val="00CB640E"/>
    <w:rsid w:val="00CC0ACC"/>
    <w:rsid w:val="00CC77F2"/>
    <w:rsid w:val="00CD0792"/>
    <w:rsid w:val="00CD361A"/>
    <w:rsid w:val="00CF780D"/>
    <w:rsid w:val="00D168B4"/>
    <w:rsid w:val="00D21C36"/>
    <w:rsid w:val="00D25951"/>
    <w:rsid w:val="00D41C9A"/>
    <w:rsid w:val="00D449BF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6F55"/>
    <w:rsid w:val="00E66BEF"/>
    <w:rsid w:val="00E7087E"/>
    <w:rsid w:val="00E95A9F"/>
    <w:rsid w:val="00EA037E"/>
    <w:rsid w:val="00EA7185"/>
    <w:rsid w:val="00EB3DC5"/>
    <w:rsid w:val="00EC73E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17/" TargetMode="External"/><Relationship Id="rId13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18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6" Type="http://schemas.openxmlformats.org/officeDocument/2006/relationships/hyperlink" Target="garantf1://12012604.0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1151/" TargetMode="External"/><Relationship Id="rId17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25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4116/" TargetMode="External"/><Relationship Id="rId20" Type="http://schemas.openxmlformats.org/officeDocument/2006/relationships/hyperlink" Target="garantf1://12012604.11502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481/" TargetMode="External"/><Relationship Id="rId24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47/" TargetMode="External"/><Relationship Id="rId23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12604.6029/" TargetMode="External"/><Relationship Id="rId19" Type="http://schemas.openxmlformats.org/officeDocument/2006/relationships/hyperlink" Target="garantf1://12012509.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1002/" TargetMode="External"/><Relationship Id="rId14" Type="http://schemas.openxmlformats.org/officeDocument/2006/relationships/hyperlink" Target="garantf1://12012604.241162/" TargetMode="External"/><Relationship Id="rId22" Type="http://schemas.openxmlformats.org/officeDocument/2006/relationships/hyperlink" Target="file:///C:\Users\User\Desktop\&#1089;&#1077;&#1089;&#1089;&#1080;&#1103;%2010.02.2021\&#8470;%2017-127%20&#1086;&#1090;%2010.02.2021%20&#1055;&#1086;&#1088;&#1103;&#1076;&#1086;&#1082;%20&#1052;&#1091;&#1085;&#1080;&#1094;&#1080;&#1087;&#1072;&#1083;&#1100;&#1085;&#1099;&#1093;%20&#1075;&#1072;&#1088;&#1072;&#1085;&#1090;&#1080;&#1081;.doc" TargetMode="External"/><Relationship Id="rId27" Type="http://schemas.openxmlformats.org/officeDocument/2006/relationships/hyperlink" Target="garantf1://12012604.11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CFDA-CCD3-4F0B-B95D-02F4A3CC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16612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2021-02-11T06:26:00Z</dcterms:created>
  <dcterms:modified xsi:type="dcterms:W3CDTF">2021-02-11T06:26:00Z</dcterms:modified>
</cp:coreProperties>
</file>