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Администрацией муниципального образования Новокубанский район реализуется такая форма поддержки как предоставление </w:t>
      </w:r>
      <w:r>
        <w:rPr>
          <w:rStyle w:val="a4"/>
          <w:rFonts w:ascii="Arial" w:hAnsi="Arial" w:cs="Arial"/>
          <w:color w:val="525252"/>
          <w:sz w:val="27"/>
          <w:szCs w:val="27"/>
        </w:rPr>
        <w:t>субсидий начинающим предпринимателям на организациюсобственного дела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Субсидия</w:t>
      </w:r>
      <w:r>
        <w:rPr>
          <w:rFonts w:ascii="Arial" w:hAnsi="Arial" w:cs="Arial"/>
          <w:color w:val="525252"/>
          <w:sz w:val="27"/>
          <w:szCs w:val="27"/>
        </w:rPr>
        <w:t> предоставляется субъекту малого предпринимательства при условии осуществления предпринимательской деятельности </w:t>
      </w:r>
      <w:r>
        <w:rPr>
          <w:rStyle w:val="a4"/>
          <w:rFonts w:ascii="Arial" w:hAnsi="Arial" w:cs="Arial"/>
          <w:color w:val="525252"/>
          <w:sz w:val="27"/>
          <w:szCs w:val="27"/>
        </w:rPr>
        <w:t>не более 1 года</w:t>
      </w:r>
      <w:r>
        <w:rPr>
          <w:rFonts w:ascii="Arial" w:hAnsi="Arial" w:cs="Arial"/>
          <w:color w:val="525252"/>
          <w:sz w:val="27"/>
          <w:szCs w:val="27"/>
        </w:rPr>
        <w:t> со дня государственной регистрации, осуществляющему свою деятельность (за исключением деятельности по оптовой и розничной торговле) на территории Новокубанского района.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Субсидия</w:t>
      </w:r>
      <w:r>
        <w:rPr>
          <w:rFonts w:ascii="Arial" w:hAnsi="Arial" w:cs="Arial"/>
          <w:color w:val="525252"/>
          <w:sz w:val="27"/>
          <w:szCs w:val="27"/>
        </w:rPr>
        <w:t> предоставляется в размере 70 процентов от фактически произведенных затрат, но не более 300 тыс. рублей на следующие цели: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- Приобретения основных средств (за исключением приобретения легковых автомобилей, не являющихся специализированным и специальным автотранспортом);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- Создания, приобретения и сопровождения нематериальных активов, используемых для осуществления предпринимательской деятельности, в том числе: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создания, приобретения и сопровождения программного обеспечения;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получения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получения патента и (или) свидетельства о регистрации авторских прав.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- Осуществления выплат по приобретению прав на франшизу (паушальный взнос) при заключении договора коммерческой концессии для осуществления предпринимательской деятельности, к субсидированию принимаются договоры коммерческой концессии, действующие в текущем финансовом году (год выплаты субсидии) и в течение финансового года, следующего за годом, в котором субъектом малого предпринимательства получена субсидия.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Так же в этом году планируется передача полномочий на муниципальный уровень таких форм поддержки как: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- 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 xml:space="preserve">- субсидирование из местного бюджета части затрат субъектов малого и среднего предпринимательства, связанных с уплатой процентов по </w:t>
      </w:r>
      <w:r>
        <w:rPr>
          <w:rFonts w:ascii="Arial" w:hAnsi="Arial" w:cs="Arial"/>
          <w:color w:val="525252"/>
          <w:sz w:val="27"/>
          <w:szCs w:val="27"/>
        </w:rPr>
        <w:lastRenderedPageBreak/>
        <w:t>кредитам, привлеченным в российских кредитных организациях на приобретение оборудования в целях создания и (или) развития либо модернизация производства товаров (работ, услуг).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Дополнительная информация по телефонам</w:t>
      </w:r>
      <w:r>
        <w:rPr>
          <w:rStyle w:val="a4"/>
          <w:rFonts w:ascii="Arial" w:hAnsi="Arial" w:cs="Arial"/>
          <w:color w:val="525252"/>
          <w:sz w:val="27"/>
          <w:szCs w:val="27"/>
        </w:rPr>
        <w:t>: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отдел потребительской сферы 4-16-07, МБУ ИКЦ «Новокубанский» 3-10-49</w:t>
      </w:r>
    </w:p>
    <w:p w:rsidR="005517B2" w:rsidRDefault="005517B2" w:rsidP="005517B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и на официальном сайте: </w:t>
      </w:r>
      <w:hyperlink r:id="rId5" w:history="1">
        <w:r>
          <w:rPr>
            <w:rStyle w:val="a4"/>
            <w:rFonts w:ascii="Arial" w:hAnsi="Arial" w:cs="Arial"/>
            <w:color w:val="000000"/>
            <w:sz w:val="27"/>
            <w:szCs w:val="27"/>
            <w:lang w:val="en-US"/>
          </w:rPr>
          <w:t>www</w:t>
        </w:r>
        <w:r>
          <w:rPr>
            <w:rStyle w:val="a4"/>
            <w:rFonts w:ascii="Arial" w:hAnsi="Arial" w:cs="Arial"/>
            <w:color w:val="000000"/>
            <w:sz w:val="27"/>
            <w:szCs w:val="27"/>
          </w:rPr>
          <w:t>.</w:t>
        </w:r>
        <w:r>
          <w:rPr>
            <w:rStyle w:val="a4"/>
            <w:rFonts w:ascii="Arial" w:hAnsi="Arial" w:cs="Arial"/>
            <w:color w:val="000000"/>
            <w:sz w:val="27"/>
            <w:szCs w:val="27"/>
            <w:lang w:val="en-US"/>
          </w:rPr>
          <w:t>nkub</w:t>
        </w:r>
        <w:r>
          <w:rPr>
            <w:rStyle w:val="a4"/>
            <w:rFonts w:ascii="Arial" w:hAnsi="Arial" w:cs="Arial"/>
            <w:color w:val="000000"/>
            <w:sz w:val="27"/>
            <w:szCs w:val="27"/>
          </w:rPr>
          <w:t>.</w:t>
        </w:r>
        <w:r>
          <w:rPr>
            <w:rStyle w:val="a4"/>
            <w:rFonts w:ascii="Arial" w:hAnsi="Arial" w:cs="Arial"/>
            <w:color w:val="000000"/>
            <w:sz w:val="27"/>
            <w:szCs w:val="27"/>
            <w:lang w:val="en-US"/>
          </w:rPr>
          <w:t>ru</w:t>
        </w:r>
      </w:hyperlink>
      <w:r>
        <w:rPr>
          <w:rStyle w:val="a4"/>
          <w:rFonts w:ascii="Arial" w:hAnsi="Arial" w:cs="Arial"/>
          <w:color w:val="525252"/>
          <w:sz w:val="27"/>
          <w:szCs w:val="27"/>
        </w:rPr>
        <w:t> в разделе «Малый бизнес»</w:t>
      </w:r>
    </w:p>
    <w:p w:rsidR="00B0662E" w:rsidRDefault="00B0662E">
      <w:bookmarkStart w:id="0" w:name="_GoBack"/>
      <w:bookmarkEnd w:id="0"/>
    </w:p>
    <w:sectPr w:rsidR="00B0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CE"/>
    <w:rsid w:val="005517B2"/>
    <w:rsid w:val="006759CE"/>
    <w:rsid w:val="00B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2018-11-08T08:29:00Z</dcterms:created>
  <dcterms:modified xsi:type="dcterms:W3CDTF">2018-11-08T08:29:00Z</dcterms:modified>
</cp:coreProperties>
</file>